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3C01" w14:textId="137E3732" w:rsidR="00B10F52" w:rsidRPr="006D11F7" w:rsidRDefault="00B10F52" w:rsidP="00B10F52">
      <w:pPr>
        <w:jc w:val="center"/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</w:pPr>
      <w:r w:rsidRPr="006D11F7"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  <w:t>202</w:t>
      </w:r>
      <w:r w:rsidR="003D6C28">
        <w:rPr>
          <w:rFonts w:ascii="Arial" w:eastAsia="標楷體" w:hAnsi="Arial" w:cs="Arial" w:hint="eastAsia"/>
          <w:b/>
          <w:bCs/>
          <w:color w:val="000000" w:themeColor="text1"/>
          <w:sz w:val="40"/>
          <w:szCs w:val="28"/>
        </w:rPr>
        <w:t>5</w:t>
      </w:r>
      <w:r w:rsidRPr="006D11F7"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  <w:t>年國泰卓越獎助計畫</w:t>
      </w:r>
    </w:p>
    <w:p w14:paraId="44B3B2BA" w14:textId="77777777" w:rsidR="00B10F52" w:rsidRPr="006D11F7" w:rsidRDefault="00B10F52" w:rsidP="00B10F52">
      <w:pPr>
        <w:snapToGrid w:val="0"/>
        <w:jc w:val="center"/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</w:pPr>
      <w:r w:rsidRPr="006D11F7"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  <w:t>個人資料蒐集、處理、利用告知暨同意書</w:t>
      </w:r>
    </w:p>
    <w:p w14:paraId="3CDC6489" w14:textId="77777777" w:rsidR="00B10F52" w:rsidRPr="006D11F7" w:rsidRDefault="00B10F52" w:rsidP="00B10F52">
      <w:pPr>
        <w:ind w:leftChars="-1" w:left="-2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6E09A2E0" w14:textId="2EBCFE3A" w:rsidR="00B10F52" w:rsidRPr="006D11F7" w:rsidRDefault="00B10F52" w:rsidP="00B10F52">
      <w:pPr>
        <w:ind w:leftChars="-1" w:left="-2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申請人（未成年者包含其法定代理人，以下同）於參加「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202</w:t>
      </w:r>
      <w:r w:rsidR="003D6C28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5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年國泰卓越獎助計畫」申請活動（下稱本活動）之同時，即表示已詳閱及同意本活動辦法之相關規定，並明確瞭解及</w:t>
      </w:r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同意</w:t>
      </w:r>
      <w:r w:rsidR="003B2C43" w:rsidRPr="00D966D0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財團法人國泰人壽慈善基金會</w:t>
      </w:r>
      <w:r w:rsidR="00864D55"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（下稱</w:t>
      </w:r>
      <w:r w:rsidR="00864D55" w:rsidRPr="00D966D0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主辦單位</w:t>
      </w:r>
      <w:r w:rsidR="00864D55"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）</w:t>
      </w:r>
      <w:r w:rsidR="00864D55" w:rsidRPr="00D966D0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及</w:t>
      </w:r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協辦單位因辦理本活動之一切需要、為履行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法定義務、契約義務、其他法令許可目的，及訴訟、非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訟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、仲裁或其他紛爭解決事件之處理（下稱蒐集目的），得將申請人提供之姓名、身分證統一編號、</w:t>
      </w:r>
      <w:r w:rsidR="0016655C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生日、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聯絡方式（如地址、行動電話及電子</w:t>
      </w:r>
      <w:r w:rsidR="00381C05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郵件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信箱）</w:t>
      </w:r>
      <w:r w:rsidR="00381C05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、匯款所需資料</w:t>
      </w:r>
      <w:r w:rsidR="00381C05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</w:t>
      </w:r>
      <w:r w:rsidR="00381C05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如得獎受款人姓名及帳號</w:t>
      </w:r>
      <w:r w:rsidR="00381C05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）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及其他於活動相關書件、契約內容所載或依法可得蒐集之個人資料，於前開個人資料蒐集</w:t>
      </w:r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目的存續</w:t>
      </w:r>
      <w:proofErr w:type="gramStart"/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期間、</w:t>
      </w:r>
      <w:proofErr w:type="gramEnd"/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相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關法令規定期間及為申請人之相關權益（如預備未來供本活動申請人查詢及相關權益通知）之期間內（以孰後屆至者為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準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），供主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、本活動之委外廠商及依法有權機關（構）與金融監理機關，以自動化機器或其他非自動化之利用方式，於前揭利用對象之國內及國外所在地，依個人資料保護相關法規蒐集、處理、國際傳輸及利用。但主辦單位未經申請人之同意，不得利用其所提供之個人資料進行商業行銷行為。</w:t>
      </w:r>
    </w:p>
    <w:p w14:paraId="02BA53AE" w14:textId="156BE1E5" w:rsidR="00B10F52" w:rsidRPr="006D11F7" w:rsidRDefault="00B10F52" w:rsidP="00B10F52">
      <w:pPr>
        <w:ind w:leftChars="-1" w:left="-2"/>
        <w:jc w:val="both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申請人得於本活動期間內就其提供之個人資料，依個人資料保護法等相關法規向主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</w:t>
      </w:r>
      <w:r w:rsidR="00DC6CFB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：</w:t>
      </w:r>
    </w:p>
    <w:p w14:paraId="4128E7B1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查詢、請求閱覽或請求製給複製本，而主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</w:t>
      </w:r>
      <w:r w:rsidRPr="006D11F7">
        <w:rPr>
          <w:rFonts w:ascii="Arial" w:eastAsiaTheme="minorEastAsia" w:hAnsi="Arial" w:cs="Arial"/>
          <w:color w:val="000000" w:themeColor="text1"/>
          <w:sz w:val="21"/>
          <w:szCs w:val="21"/>
        </w:rPr>
        <w:t>依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法得酌收必要成本費用；</w:t>
      </w:r>
    </w:p>
    <w:p w14:paraId="594D54F5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請求補充或更正個人資料，惟依法需先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適當釋明其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原因及事實；</w:t>
      </w:r>
    </w:p>
    <w:p w14:paraId="06C11BD1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請求停止蒐集、處理或利用，惟於個人資料正確性有爭議時，因主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協辦單位執行業務所必須，或經申請人書面同意並經註明其爭議者，不在此限；</w:t>
      </w:r>
    </w:p>
    <w:p w14:paraId="3954C81D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於前開蒐集之特定目的消失或期限屆滿時，請求刪除、停止處理或利用申請人之個人資料，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惟主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協辦單位因執行業務所必須或經申請人書面同意者，不在此限。申請人得自由選擇是否提供完整資料。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>若因申請人或申請人之法定代理人不提供個人資料、提供之個人資料不完全或不正確、或請求刪除或停止蒐集、處理及利用其個人資料者，將喪失本活動之申請、參與及得獎資格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。</w:t>
      </w:r>
    </w:p>
    <w:p w14:paraId="048DDA4E" w14:textId="77777777" w:rsidR="00B10F52" w:rsidRPr="006D11F7" w:rsidRDefault="00B10F52" w:rsidP="00B10F52">
      <w:pPr>
        <w:widowControl/>
        <w:ind w:left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50FC86AD" w14:textId="77777777" w:rsidR="00B10F52" w:rsidRPr="006D11F7" w:rsidRDefault="00B10F52" w:rsidP="00B10F52">
      <w:pPr>
        <w:widowControl/>
        <w:ind w:left="1003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02C7785D" w14:textId="77777777" w:rsidR="00B10F52" w:rsidRPr="006D11F7" w:rsidRDefault="00B10F52" w:rsidP="00B10F52">
      <w:pPr>
        <w:widowControl/>
        <w:ind w:left="1003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39612F46" w14:textId="49E2D174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立同意書人：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               </w:t>
      </w:r>
      <w:r w:rsidR="002A3E26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  <w:u w:val="single"/>
        </w:rPr>
        <w:t xml:space="preserve">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</w:t>
      </w:r>
      <w:r w:rsidR="00930CAD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申請人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親自簽名）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 xml:space="preserve">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日期：</w:t>
      </w:r>
    </w:p>
    <w:p w14:paraId="605F5FB4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（即符合申請資格之在學生）</w:t>
      </w:r>
    </w:p>
    <w:p w14:paraId="45E773FA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5B5913C3" w14:textId="77777777" w:rsidR="00B10F52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773950AE" w14:textId="77777777" w:rsidR="00C225E1" w:rsidRPr="006D11F7" w:rsidRDefault="00C225E1" w:rsidP="00B10F52">
      <w:pPr>
        <w:spacing w:line="0" w:lineRule="atLeast"/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</w:pPr>
    </w:p>
    <w:p w14:paraId="035806CC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63096340" w14:textId="58CBB16C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法定代理人：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               </w:t>
      </w:r>
      <w:r w:rsidR="002A3E26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  <w:u w:val="single"/>
        </w:rPr>
        <w:t xml:space="preserve">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</w:t>
      </w:r>
      <w:r w:rsidR="00930CAD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法定代理人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親自簽名）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 xml:space="preserve">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日期：</w:t>
      </w:r>
    </w:p>
    <w:p w14:paraId="7A316F5B" w14:textId="715F359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（立同意書人如未滿</w:t>
      </w:r>
      <w:r w:rsidR="004F79D1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18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歲，須連同法定代理人簽名，否則視為未完成申請程序）</w:t>
      </w:r>
    </w:p>
    <w:p w14:paraId="5589DF7B" w14:textId="77777777" w:rsidR="00B10F52" w:rsidRPr="006D11F7" w:rsidRDefault="00B10F52" w:rsidP="00B10F52">
      <w:pPr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254F6167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注意事項：</w:t>
      </w:r>
    </w:p>
    <w:p w14:paraId="71587F96" w14:textId="77777777" w:rsidR="00B10F52" w:rsidRPr="006D11F7" w:rsidRDefault="00B10F52" w:rsidP="00055315">
      <w:pPr>
        <w:pStyle w:val="ac"/>
        <w:numPr>
          <w:ilvl w:val="0"/>
          <w:numId w:val="2"/>
        </w:numPr>
        <w:spacing w:line="0" w:lineRule="atLeast"/>
        <w:ind w:leftChars="0" w:left="322" w:hanging="322"/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申請資料不予退還申請人。</w:t>
      </w:r>
    </w:p>
    <w:p w14:paraId="797F0435" w14:textId="44F92F28" w:rsidR="006C7012" w:rsidRPr="006D11F7" w:rsidRDefault="00B10F52" w:rsidP="00055315">
      <w:pPr>
        <w:pStyle w:val="ac"/>
        <w:numPr>
          <w:ilvl w:val="0"/>
          <w:numId w:val="2"/>
        </w:numPr>
        <w:spacing w:line="0" w:lineRule="atLeast"/>
        <w:ind w:leftChars="0" w:left="322" w:hanging="322"/>
        <w:rPr>
          <w:rFonts w:ascii="Arial" w:eastAsiaTheme="minorEastAsia" w:hAnsi="Arial" w:cs="Arial"/>
          <w:b/>
          <w:color w:val="000000" w:themeColor="text1"/>
        </w:rPr>
      </w:pP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為利後續之資料核對、獎助金發放，申請人或未滿</w:t>
      </w:r>
      <w:r w:rsidR="00826C3C"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18</w:t>
      </w: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歲申請人之法定代理人如不同意主辦單位及協辦單位蒐集、處理及利用其個人資料者，視為未完成申請程序。</w:t>
      </w:r>
    </w:p>
    <w:sectPr w:rsidR="006C7012" w:rsidRPr="006D11F7" w:rsidSect="00031B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12B2" w14:textId="77777777" w:rsidR="00500A1C" w:rsidRDefault="00500A1C" w:rsidP="005571D1">
      <w:r>
        <w:separator/>
      </w:r>
    </w:p>
  </w:endnote>
  <w:endnote w:type="continuationSeparator" w:id="0">
    <w:p w14:paraId="15CD56D0" w14:textId="77777777" w:rsidR="00500A1C" w:rsidRDefault="00500A1C" w:rsidP="0055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EB8F" w14:textId="77777777" w:rsidR="00500A1C" w:rsidRDefault="00500A1C" w:rsidP="005571D1">
      <w:r>
        <w:separator/>
      </w:r>
    </w:p>
  </w:footnote>
  <w:footnote w:type="continuationSeparator" w:id="0">
    <w:p w14:paraId="6B7AFA6E" w14:textId="77777777" w:rsidR="00500A1C" w:rsidRDefault="00500A1C" w:rsidP="0055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AE3"/>
    <w:multiLevelType w:val="hybridMultilevel"/>
    <w:tmpl w:val="54B06C72"/>
    <w:lvl w:ilvl="0" w:tplc="C70E15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C2AED"/>
    <w:multiLevelType w:val="multilevel"/>
    <w:tmpl w:val="02A2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359183">
    <w:abstractNumId w:val="1"/>
  </w:num>
  <w:num w:numId="2" w16cid:durableId="3825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5"/>
    <w:rsid w:val="000136FC"/>
    <w:rsid w:val="00050681"/>
    <w:rsid w:val="00055315"/>
    <w:rsid w:val="00071559"/>
    <w:rsid w:val="000B5160"/>
    <w:rsid w:val="00111724"/>
    <w:rsid w:val="00122F08"/>
    <w:rsid w:val="0016655C"/>
    <w:rsid w:val="0017141A"/>
    <w:rsid w:val="001A1DFA"/>
    <w:rsid w:val="001A499A"/>
    <w:rsid w:val="001A70B7"/>
    <w:rsid w:val="001F10B5"/>
    <w:rsid w:val="002543C9"/>
    <w:rsid w:val="00261258"/>
    <w:rsid w:val="002A3E26"/>
    <w:rsid w:val="002B2FB3"/>
    <w:rsid w:val="002E167C"/>
    <w:rsid w:val="003615A1"/>
    <w:rsid w:val="00365DE3"/>
    <w:rsid w:val="00381C05"/>
    <w:rsid w:val="003B2C43"/>
    <w:rsid w:val="003C7CB5"/>
    <w:rsid w:val="003D32F9"/>
    <w:rsid w:val="003D6C28"/>
    <w:rsid w:val="003D7492"/>
    <w:rsid w:val="003E4805"/>
    <w:rsid w:val="004A42A2"/>
    <w:rsid w:val="004A4F30"/>
    <w:rsid w:val="004F79D1"/>
    <w:rsid w:val="00500A1C"/>
    <w:rsid w:val="0051323F"/>
    <w:rsid w:val="00523C89"/>
    <w:rsid w:val="005571D1"/>
    <w:rsid w:val="005A0F88"/>
    <w:rsid w:val="005E6625"/>
    <w:rsid w:val="005F6F76"/>
    <w:rsid w:val="0060160D"/>
    <w:rsid w:val="00637B71"/>
    <w:rsid w:val="006A2966"/>
    <w:rsid w:val="006C7012"/>
    <w:rsid w:val="006D11F7"/>
    <w:rsid w:val="007129B4"/>
    <w:rsid w:val="00791009"/>
    <w:rsid w:val="007E3440"/>
    <w:rsid w:val="00826C3C"/>
    <w:rsid w:val="00833CE4"/>
    <w:rsid w:val="00864D55"/>
    <w:rsid w:val="008B4C1B"/>
    <w:rsid w:val="008C6537"/>
    <w:rsid w:val="00927223"/>
    <w:rsid w:val="00930CAD"/>
    <w:rsid w:val="009629BA"/>
    <w:rsid w:val="009A441F"/>
    <w:rsid w:val="00A20F84"/>
    <w:rsid w:val="00A44894"/>
    <w:rsid w:val="00AE0000"/>
    <w:rsid w:val="00AF3047"/>
    <w:rsid w:val="00B10F52"/>
    <w:rsid w:val="00B43515"/>
    <w:rsid w:val="00B70EB5"/>
    <w:rsid w:val="00BB090E"/>
    <w:rsid w:val="00BB14D1"/>
    <w:rsid w:val="00C04179"/>
    <w:rsid w:val="00C225E1"/>
    <w:rsid w:val="00CC0F14"/>
    <w:rsid w:val="00CF0976"/>
    <w:rsid w:val="00CF1D59"/>
    <w:rsid w:val="00D13754"/>
    <w:rsid w:val="00D966D0"/>
    <w:rsid w:val="00D97793"/>
    <w:rsid w:val="00DA77C8"/>
    <w:rsid w:val="00DC6CFB"/>
    <w:rsid w:val="00E30350"/>
    <w:rsid w:val="00E42B8B"/>
    <w:rsid w:val="00E705FB"/>
    <w:rsid w:val="00E73363"/>
    <w:rsid w:val="00EA0262"/>
    <w:rsid w:val="00EC73EF"/>
    <w:rsid w:val="00EF0F8A"/>
    <w:rsid w:val="00F02CE6"/>
    <w:rsid w:val="00F33E95"/>
    <w:rsid w:val="00F9514C"/>
    <w:rsid w:val="00FA1AFD"/>
    <w:rsid w:val="00FA4990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73533"/>
  <w15:docId w15:val="{BFA78E1D-3C86-4863-B8D6-BA29A46A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1D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1D1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02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262"/>
  </w:style>
  <w:style w:type="character" w:customStyle="1" w:styleId="a9">
    <w:name w:val="註解文字 字元"/>
    <w:basedOn w:val="a0"/>
    <w:link w:val="a8"/>
    <w:uiPriority w:val="99"/>
    <w:semiHidden/>
    <w:rsid w:val="00EA0262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A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02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0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F5A9-2774-4316-93DF-7FABD592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黃美惠 SHEMMY</cp:lastModifiedBy>
  <cp:revision>2</cp:revision>
  <cp:lastPrinted>2025-08-01T08:39:00Z</cp:lastPrinted>
  <dcterms:created xsi:type="dcterms:W3CDTF">2025-08-14T07:42:00Z</dcterms:created>
  <dcterms:modified xsi:type="dcterms:W3CDTF">2025-08-14T07:42:00Z</dcterms:modified>
</cp:coreProperties>
</file>